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C9" w:rsidRDefault="008C74C9" w:rsidP="00946D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val="en-GB" w:eastAsia="sk-SK"/>
        </w:rPr>
      </w:pPr>
      <w:r w:rsidRPr="00607BCF">
        <w:rPr>
          <w:noProof/>
          <w:lang w:eastAsia="sk-SK"/>
        </w:rPr>
        <w:drawing>
          <wp:inline distT="0" distB="0" distL="0" distR="0" wp14:anchorId="0990180F" wp14:editId="77F79E69">
            <wp:extent cx="1026001" cy="1168406"/>
            <wp:effectExtent l="0" t="0" r="3175" b="0"/>
            <wp:docPr id="2" name="Obrázok 2" descr="C:\Users\User\Documents\DOKUMENTY\ES ABSVETPRO\Diseminacia\RUB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KUMENTY\ES ABSVETPRO\Diseminacia\RUBE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92" cy="126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D5" w:rsidRDefault="00946DD5" w:rsidP="00946D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val="en-GB" w:eastAsia="sk-SK"/>
        </w:rPr>
      </w:pPr>
      <w:r w:rsidRPr="00946DD5">
        <w:rPr>
          <w:rFonts w:ascii="Times New Roman" w:eastAsia="Times New Roman" w:hAnsi="Times New Roman" w:cs="Times New Roman"/>
          <w:b/>
          <w:color w:val="353535"/>
          <w:sz w:val="24"/>
          <w:szCs w:val="24"/>
          <w:lang w:val="en-GB" w:eastAsia="sk-SK"/>
        </w:rPr>
        <w:t>Information</w:t>
      </w:r>
    </w:p>
    <w:p w:rsidR="00946DD5" w:rsidRPr="00946DD5" w:rsidRDefault="00946DD5" w:rsidP="00946D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val="en-GB" w:eastAsia="sk-SK"/>
        </w:rPr>
      </w:pPr>
      <w:r w:rsidRPr="00946DD5">
        <w:rPr>
          <w:rFonts w:ascii="Times New Roman" w:eastAsia="Times New Roman" w:hAnsi="Times New Roman" w:cs="Times New Roman"/>
          <w:b/>
          <w:color w:val="353535"/>
          <w:sz w:val="24"/>
          <w:szCs w:val="24"/>
          <w:lang w:val="en-GB" w:eastAsia="sk-SK"/>
        </w:rPr>
        <w:t>Value added tax in the Slovak Republic</w:t>
      </w:r>
    </w:p>
    <w:p w:rsidR="00946DD5" w:rsidRDefault="00946DD5" w:rsidP="00946D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6DD5">
        <w:rPr>
          <w:rFonts w:ascii="Times New Roman" w:hAnsi="Times New Roman" w:cs="Times New Roman"/>
          <w:sz w:val="24"/>
          <w:szCs w:val="24"/>
          <w:lang w:val="en-GB"/>
        </w:rPr>
        <w:t xml:space="preserve">Value added tax is one of indirect taxes and is, by its nature, a universal consumption tax. It represents one of the largest revenues of the state budget.  Value added tax is harmonised at EU level and is regulated by Council Directive 2006/112/EC on a common system of VAT, which contains all the mechanisms for the functioning of the VAT system. </w:t>
      </w:r>
    </w:p>
    <w:p w:rsidR="00946DD5" w:rsidRPr="00946DD5" w:rsidRDefault="00946DD5" w:rsidP="00946D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6DD5">
        <w:rPr>
          <w:rFonts w:ascii="Times New Roman" w:hAnsi="Times New Roman" w:cs="Times New Roman"/>
          <w:sz w:val="24"/>
          <w:szCs w:val="24"/>
          <w:lang w:val="en-GB"/>
        </w:rPr>
        <w:t xml:space="preserve">The Slovak Republic has transposed this Directive into its legal order by Act No. 222/2004 </w:t>
      </w:r>
      <w:r w:rsidR="009D7374">
        <w:rPr>
          <w:rFonts w:ascii="Times New Roman" w:hAnsi="Times New Roman" w:cs="Times New Roman"/>
          <w:sz w:val="24"/>
          <w:szCs w:val="24"/>
          <w:lang w:val="en-GB"/>
        </w:rPr>
        <w:t>o</w:t>
      </w:r>
      <w:bookmarkStart w:id="0" w:name="_GoBack"/>
      <w:bookmarkEnd w:id="0"/>
      <w:r w:rsidRPr="00946DD5">
        <w:rPr>
          <w:rFonts w:ascii="Times New Roman" w:hAnsi="Times New Roman" w:cs="Times New Roman"/>
          <w:sz w:val="24"/>
          <w:szCs w:val="24"/>
          <w:lang w:val="en-GB"/>
        </w:rPr>
        <w:t>f Value Added Tax, as amended.</w:t>
      </w:r>
    </w:p>
    <w:p w:rsidR="00946DD5" w:rsidRPr="00946DD5" w:rsidRDefault="005605DF" w:rsidP="00946DD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6DD5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  <w:br/>
      </w:r>
      <w:r w:rsidRPr="00946DD5">
        <w:rPr>
          <w:rFonts w:ascii="Times New Roman" w:hAnsi="Times New Roman" w:cs="Times New Roman"/>
          <w:b/>
          <w:sz w:val="24"/>
          <w:szCs w:val="24"/>
          <w:lang w:val="en-GB"/>
        </w:rPr>
        <w:t>Tax rates:</w:t>
      </w:r>
    </w:p>
    <w:p w:rsidR="00946DD5" w:rsidRDefault="005605DF" w:rsidP="00946D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1814">
        <w:rPr>
          <w:rFonts w:ascii="Times New Roman" w:hAnsi="Times New Roman" w:cs="Times New Roman"/>
          <w:b/>
          <w:sz w:val="24"/>
          <w:szCs w:val="24"/>
          <w:lang w:val="en-GB"/>
        </w:rPr>
        <w:t>Tax on 20%</w:t>
      </w:r>
      <w:r w:rsidRPr="00946DD5">
        <w:rPr>
          <w:rFonts w:ascii="Times New Roman" w:hAnsi="Times New Roman" w:cs="Times New Roman"/>
          <w:sz w:val="24"/>
          <w:szCs w:val="24"/>
          <w:lang w:val="en-GB"/>
        </w:rPr>
        <w:t xml:space="preserve"> - this is the basic VAT rate applicable to all goods and services not subject to a </w:t>
      </w:r>
      <w:r w:rsidRPr="009D1814">
        <w:rPr>
          <w:rFonts w:ascii="Times New Roman" w:hAnsi="Times New Roman" w:cs="Times New Roman"/>
          <w:b/>
          <w:sz w:val="24"/>
          <w:szCs w:val="24"/>
          <w:lang w:val="en-GB"/>
        </w:rPr>
        <w:t>reduced tax rate of 10%</w:t>
      </w:r>
      <w:r w:rsidRPr="00946DD5">
        <w:rPr>
          <w:rFonts w:ascii="Times New Roman" w:hAnsi="Times New Roman" w:cs="Times New Roman"/>
          <w:sz w:val="24"/>
          <w:szCs w:val="24"/>
          <w:lang w:val="en-GB"/>
        </w:rPr>
        <w:t xml:space="preserve"> - this is a reduced VAT rate applicable to the goods and services referred to in Section 27(2)(a) and (b)(.b) of the VAT Act.</w:t>
      </w:r>
    </w:p>
    <w:p w:rsidR="005605DF" w:rsidRPr="00946DD5" w:rsidRDefault="005605DF" w:rsidP="00946D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6DD5">
        <w:rPr>
          <w:rFonts w:ascii="Times New Roman" w:hAnsi="Times New Roman" w:cs="Times New Roman"/>
          <w:sz w:val="24"/>
          <w:szCs w:val="24"/>
          <w:lang w:val="en-GB"/>
        </w:rPr>
        <w:t>The difference from last year</w:t>
      </w:r>
      <w:r w:rsidR="00946DD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46DD5">
        <w:rPr>
          <w:rFonts w:ascii="Times New Roman" w:hAnsi="Times New Roman" w:cs="Times New Roman"/>
          <w:sz w:val="24"/>
          <w:szCs w:val="24"/>
          <w:lang w:val="en-GB"/>
        </w:rPr>
        <w:t xml:space="preserve"> is in the extension of the reduced VAT rate to new types of goods.</w:t>
      </w:r>
    </w:p>
    <w:p w:rsidR="00946DD5" w:rsidRDefault="00946DD5" w:rsidP="00946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</w:pPr>
      <w:r w:rsidRPr="00946DD5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  <w:t>New types of goods – printing and healthy foods with a reduced VAT rate From 1 January 2020, a reduced VAT rate of 10% applies to new types of goods that can be classified in two categories:</w:t>
      </w:r>
    </w:p>
    <w:p w:rsidR="00946DD5" w:rsidRDefault="00946DD5" w:rsidP="00946DD5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</w:pPr>
      <w:r w:rsidRPr="00946DD5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  <w:t xml:space="preserve"> newspapers, magazines and periodicals,</w:t>
      </w:r>
    </w:p>
    <w:p w:rsidR="00946DD5" w:rsidRPr="00946DD5" w:rsidRDefault="00946DD5" w:rsidP="00946DD5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</w:pPr>
      <w:r w:rsidRPr="00946DD5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  <w:t xml:space="preserve">healthy </w:t>
      </w:r>
      <w:r w:rsidRPr="00946DD5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  <w:t xml:space="preserve">foods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  <w:t>according</w:t>
      </w:r>
      <w:r w:rsidRPr="00946DD5"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  <w:t xml:space="preserve"> the definition under Act No. 152/1995 </w:t>
      </w:r>
    </w:p>
    <w:p w:rsidR="009D1814" w:rsidRDefault="009D1814" w:rsidP="009D1814">
      <w:pPr>
        <w:rPr>
          <w:rFonts w:ascii="Times New Roman" w:eastAsiaTheme="minorEastAsia" w:hAnsi="Times New Roman" w:cs="Times New Roman"/>
          <w:noProof/>
          <w:color w:val="0070C0"/>
          <w:sz w:val="20"/>
          <w:szCs w:val="20"/>
          <w:lang w:eastAsia="sk-SK"/>
        </w:rPr>
      </w:pPr>
      <w:bookmarkStart w:id="1" w:name="_MailAutoSig"/>
      <w:r>
        <w:rPr>
          <w:rFonts w:ascii="Times New Roman" w:eastAsiaTheme="minorEastAsia" w:hAnsi="Times New Roman" w:cs="Times New Roman"/>
          <w:b/>
          <w:bCs/>
          <w:noProof/>
          <w:color w:val="0070C0"/>
          <w:sz w:val="20"/>
          <w:szCs w:val="20"/>
          <w:lang w:eastAsia="sk-SK"/>
        </w:rPr>
        <w:t>SATKA Ladislav</w:t>
      </w:r>
    </w:p>
    <w:p w:rsidR="009D1814" w:rsidRDefault="009D1814" w:rsidP="009D1814">
      <w:pPr>
        <w:rPr>
          <w:rFonts w:ascii="Times New Roman" w:eastAsiaTheme="minorEastAsia" w:hAnsi="Times New Roman" w:cs="Times New Roman"/>
          <w:noProof/>
          <w:sz w:val="20"/>
          <w:szCs w:val="20"/>
          <w:lang w:eastAsia="sk-SK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k-SK"/>
        </w:rPr>
        <w:t>SIOV Bratislava</w:t>
      </w:r>
    </w:p>
    <w:p w:rsidR="009D1814" w:rsidRDefault="009D1814" w:rsidP="009D1814">
      <w:pPr>
        <w:rPr>
          <w:rFonts w:ascii="Times New Roman" w:eastAsiaTheme="minorEastAsia" w:hAnsi="Times New Roman" w:cs="Times New Roman"/>
          <w:noProof/>
          <w:sz w:val="20"/>
          <w:szCs w:val="20"/>
          <w:lang w:eastAsia="sk-SK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k-SK"/>
        </w:rPr>
        <w:t>Bellova 54/a,  837 63 Bratislava 37</w:t>
      </w:r>
    </w:p>
    <w:p w:rsidR="009D1814" w:rsidRDefault="009D1814" w:rsidP="009D1814">
      <w:pPr>
        <w:rPr>
          <w:rFonts w:ascii="Times New Roman" w:eastAsiaTheme="minorEastAsia" w:hAnsi="Times New Roman" w:cs="Times New Roman"/>
          <w:noProof/>
          <w:sz w:val="20"/>
          <w:szCs w:val="20"/>
          <w:lang w:eastAsia="sk-SK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k-SK"/>
        </w:rPr>
        <w:t>Mobil. Tel.:    +421 903 469 766</w:t>
      </w:r>
    </w:p>
    <w:p w:rsidR="009D1814" w:rsidRDefault="009D1814" w:rsidP="009D1814">
      <w:pPr>
        <w:rPr>
          <w:rFonts w:ascii="Times New Roman" w:eastAsiaTheme="minorEastAsia" w:hAnsi="Times New Roman" w:cs="Times New Roman"/>
          <w:noProof/>
          <w:sz w:val="20"/>
          <w:szCs w:val="20"/>
          <w:lang w:eastAsia="sk-SK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k-SK"/>
        </w:rPr>
        <w:t xml:space="preserve">e-mail: </w:t>
      </w:r>
      <w:r>
        <w:rPr>
          <w:rFonts w:ascii="Times New Roman" w:eastAsiaTheme="minorEastAsia" w:hAnsi="Times New Roman" w:cs="Times New Roman"/>
          <w:noProof/>
          <w:color w:val="0070C0"/>
          <w:sz w:val="20"/>
          <w:szCs w:val="20"/>
          <w:u w:val="single"/>
          <w:lang w:eastAsia="sk-SK"/>
        </w:rPr>
        <w:t>ladislav.</w:t>
      </w:r>
      <w:hyperlink r:id="rId6" w:history="1">
        <w:r>
          <w:rPr>
            <w:rStyle w:val="Hypertextovprepojenie"/>
            <w:rFonts w:ascii="Times New Roman" w:eastAsiaTheme="minorEastAsia" w:hAnsi="Times New Roman" w:cs="Times New Roman"/>
            <w:noProof/>
            <w:color w:val="0070C0"/>
            <w:sz w:val="20"/>
            <w:szCs w:val="20"/>
            <w:lang w:eastAsia="sk-SK"/>
          </w:rPr>
          <w:t>satka@siov.sk</w:t>
        </w:r>
      </w:hyperlink>
    </w:p>
    <w:p w:rsidR="009D1814" w:rsidRDefault="009D1814" w:rsidP="009D1814">
      <w:pPr>
        <w:rPr>
          <w:rFonts w:ascii="Times New Roman" w:eastAsiaTheme="minorEastAsia" w:hAnsi="Times New Roman" w:cs="Times New Roman"/>
          <w:noProof/>
          <w:sz w:val="20"/>
          <w:szCs w:val="20"/>
          <w:lang w:eastAsia="sk-SK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k-SK"/>
        </w:rPr>
        <w:t xml:space="preserve">web: </w:t>
      </w:r>
      <w:hyperlink r:id="rId7" w:history="1">
        <w:r>
          <w:rPr>
            <w:rStyle w:val="Hypertextovprepojenie"/>
            <w:rFonts w:ascii="Times New Roman" w:eastAsiaTheme="minorEastAsia" w:hAnsi="Times New Roman" w:cs="Times New Roman"/>
            <w:noProof/>
            <w:color w:val="0070C0"/>
            <w:sz w:val="20"/>
            <w:szCs w:val="20"/>
            <w:lang w:eastAsia="sk-SK"/>
          </w:rPr>
          <w:t>www.siov.sk</w:t>
        </w:r>
      </w:hyperlink>
    </w:p>
    <w:p w:rsidR="009D1814" w:rsidRDefault="009D1814" w:rsidP="009D1814">
      <w:pPr>
        <w:rPr>
          <w:rFonts w:ascii="Palatino Linotype" w:eastAsiaTheme="minorEastAsia" w:hAnsi="Palatino Linotype"/>
          <w:noProof/>
          <w:lang w:eastAsia="sk-SK"/>
        </w:rPr>
      </w:pPr>
      <w:r>
        <w:rPr>
          <w:rFonts w:eastAsiaTheme="minorEastAsia"/>
          <w:noProof/>
          <w:color w:val="1F4E79"/>
          <w:sz w:val="16"/>
          <w:szCs w:val="16"/>
          <w:lang w:eastAsia="sk-SK"/>
        </w:rPr>
        <w:drawing>
          <wp:inline distT="0" distB="0" distL="0" distR="0" wp14:anchorId="732A4032" wp14:editId="36EDC0EA">
            <wp:extent cx="663575" cy="631190"/>
            <wp:effectExtent l="0" t="0" r="3175" b="0"/>
            <wp:docPr id="1" name="Obrázok 1" descr="siov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iov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D1814" w:rsidRPr="00946DD5" w:rsidRDefault="009D1814" w:rsidP="00946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GB" w:eastAsia="sk-SK"/>
        </w:rPr>
      </w:pPr>
    </w:p>
    <w:sectPr w:rsidR="009D1814" w:rsidRPr="0094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5B61"/>
    <w:multiLevelType w:val="hybridMultilevel"/>
    <w:tmpl w:val="430EF09A"/>
    <w:lvl w:ilvl="0" w:tplc="C72A3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7039C"/>
    <w:multiLevelType w:val="multilevel"/>
    <w:tmpl w:val="6DAA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F0226"/>
    <w:multiLevelType w:val="multilevel"/>
    <w:tmpl w:val="21B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13"/>
    <w:rsid w:val="00206B13"/>
    <w:rsid w:val="00427C8C"/>
    <w:rsid w:val="005605DF"/>
    <w:rsid w:val="0084185E"/>
    <w:rsid w:val="008C74C9"/>
    <w:rsid w:val="00946DD5"/>
    <w:rsid w:val="009D1814"/>
    <w:rsid w:val="009D7374"/>
    <w:rsid w:val="00D0034B"/>
    <w:rsid w:val="00D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C166-4DC1-4A8E-909A-46B0983A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60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6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605D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605DF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605D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94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io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ka@siov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dcterms:created xsi:type="dcterms:W3CDTF">2021-04-13T08:07:00Z</dcterms:created>
  <dcterms:modified xsi:type="dcterms:W3CDTF">2021-04-13T08:35:00Z</dcterms:modified>
</cp:coreProperties>
</file>